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2899d5"/>
          <w:sz w:val="28"/>
          <w:szCs w:val="28"/>
        </w:rPr>
      </w:pPr>
      <w:r w:rsidDel="00000000" w:rsidR="00000000" w:rsidRPr="00000000">
        <w:rPr>
          <w:b w:val="1"/>
          <w:color w:val="2899d5"/>
          <w:sz w:val="28"/>
          <w:szCs w:val="28"/>
          <w:rtl w:val="0"/>
        </w:rPr>
        <w:t xml:space="preserve">Caregiver Referral Bonus</w:t>
        <w:br w:type="textWrapping"/>
      </w:r>
      <w:r w:rsidDel="00000000" w:rsidR="00000000" w:rsidRPr="00000000">
        <w:rPr>
          <w:color w:val="ff9900"/>
          <w:sz w:val="28"/>
          <w:szCs w:val="28"/>
          <w:rtl w:val="0"/>
        </w:rPr>
        <w:t xml:space="preserve">______________________</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Did you know? </w:t>
      </w:r>
      <w:r w:rsidDel="00000000" w:rsidR="00000000" w:rsidRPr="00000000">
        <w:rPr>
          <w:rtl w:val="0"/>
        </w:rPr>
        <w:t xml:space="preserve">A Caregiver can receive a </w:t>
      </w:r>
      <w:r w:rsidDel="00000000" w:rsidR="00000000" w:rsidRPr="00000000">
        <w:rPr>
          <w:b w:val="1"/>
          <w:sz w:val="26"/>
          <w:szCs w:val="26"/>
          <w:u w:val="single"/>
          <w:rtl w:val="0"/>
        </w:rPr>
        <w:t xml:space="preserve">$50</w:t>
      </w:r>
      <w:r w:rsidDel="00000000" w:rsidR="00000000" w:rsidRPr="00000000">
        <w:rPr>
          <w:rtl w:val="0"/>
        </w:rPr>
        <w:t xml:space="preserve"> bonus for referring another Caregiver! Both Caregivers must actively be employed and working shifts. If this requirement is met, the referring Caregiver will receive $50 on the paycheck following the 30 day mark of the referred employee’s hire date. There is no limit to the referral bonus as long as all stipulations are met!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Note: To make sure you are eligible for your referral bonuses, always make sure the applicant is putting both your first and last name on their Paylocity application!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2899d5"/>
          <w:sz w:val="20"/>
          <w:szCs w:val="20"/>
        </w:rPr>
      </w:pPr>
      <w:r w:rsidDel="00000000" w:rsidR="00000000" w:rsidRPr="00000000">
        <w:rPr>
          <w:rtl w:val="0"/>
        </w:rPr>
      </w:r>
    </w:p>
    <w:p w:rsidR="00000000" w:rsidDel="00000000" w:rsidP="00000000" w:rsidRDefault="00000000" w:rsidRPr="00000000" w14:paraId="00000008">
      <w:pPr>
        <w:rPr>
          <w:rFonts w:ascii="Roboto Condensed" w:cs="Roboto Condensed" w:eastAsia="Roboto Condensed" w:hAnsi="Roboto Condensed"/>
          <w:b w:val="1"/>
        </w:rPr>
      </w:pPr>
      <w:r w:rsidDel="00000000" w:rsidR="00000000" w:rsidRPr="00000000">
        <w:rPr>
          <w:b w:val="1"/>
          <w:color w:val="2899d5"/>
          <w:sz w:val="28"/>
          <w:szCs w:val="28"/>
          <w:rtl w:val="0"/>
        </w:rPr>
        <w:t xml:space="preserve">CNA Tuition Reimbursement Program</w:t>
      </w:r>
      <w:r w:rsidDel="00000000" w:rsidR="00000000" w:rsidRPr="00000000">
        <w:rPr>
          <w:b w:val="1"/>
          <w:color w:val="4a86e8"/>
          <w:sz w:val="28"/>
          <w:szCs w:val="28"/>
          <w:rtl w:val="0"/>
        </w:rPr>
        <w:br w:type="textWrapping"/>
      </w:r>
      <w:r w:rsidDel="00000000" w:rsidR="00000000" w:rsidRPr="00000000">
        <w:rPr>
          <w:color w:val="ff9900"/>
          <w:sz w:val="28"/>
          <w:szCs w:val="28"/>
          <w:rtl w:val="0"/>
        </w:rPr>
        <w:t xml:space="preserve">______________________________ </w:t>
      </w:r>
      <w:r w:rsidDel="00000000" w:rsidR="00000000" w:rsidRPr="00000000">
        <w:rPr>
          <w:rtl w:val="0"/>
        </w:rPr>
      </w:r>
    </w:p>
    <w:p w:rsidR="00000000" w:rsidDel="00000000" w:rsidP="00000000" w:rsidRDefault="00000000" w:rsidRPr="00000000" w14:paraId="00000009">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We  encourage personal and professional growth by taking outside courses in order to obtain a CNA certification to take advantage of our career growth opportunities. The employee will be reimbursed up to a $300 value for approved educational opportunities as long as all of the requirements listed below are met. All CNA programs must be certified by the Tennessee Board of Regents. </w:t>
        <w:br w:type="textWrapping"/>
        <w:br w:type="textWrapping"/>
        <w:t xml:space="preserve">If you are a new employee who has received their CNA certification within 60 days of date of hire, and have been employed with the company for a minimum of 90 days, you will be eligible for up to $300 of tuition reimbursement if proper documentation, including the receipt of payments and a copy of the certification letter, is submitted. If you fall into this category please compile the required documentation and reach out to your direct supervisor for submission and payment.</w:t>
      </w:r>
    </w:p>
    <w:p w:rsidR="00000000" w:rsidDel="00000000" w:rsidP="00000000" w:rsidRDefault="00000000" w:rsidRPr="00000000" w14:paraId="0000000A">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0B">
      <w:pPr>
        <w:rPr>
          <w:rFonts w:ascii="Roboto Condensed" w:cs="Roboto Condensed" w:eastAsia="Roboto Condensed" w:hAnsi="Roboto Condensed"/>
          <w:b w:val="1"/>
          <w:u w:val="single"/>
        </w:rPr>
      </w:pPr>
      <w:r w:rsidDel="00000000" w:rsidR="00000000" w:rsidRPr="00000000">
        <w:rPr>
          <w:rFonts w:ascii="Roboto Condensed" w:cs="Roboto Condensed" w:eastAsia="Roboto Condensed" w:hAnsi="Roboto Condensed"/>
          <w:b w:val="1"/>
          <w:rtl w:val="0"/>
        </w:rPr>
        <w:t xml:space="preserve">Requirements </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employee must be employed for a minimum of 90 days.</w:t>
      </w:r>
    </w:p>
    <w:p w:rsidR="00000000" w:rsidDel="00000000" w:rsidP="00000000" w:rsidRDefault="00000000" w:rsidRPr="00000000" w14:paraId="0000000D">
      <w:pPr>
        <w:numPr>
          <w:ilvl w:val="0"/>
          <w:numId w:val="1"/>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employee must be actively working shifts within their availability.</w:t>
      </w:r>
    </w:p>
    <w:p w:rsidR="00000000" w:rsidDel="00000000" w:rsidP="00000000" w:rsidRDefault="00000000" w:rsidRPr="00000000" w14:paraId="0000000E">
      <w:pPr>
        <w:numPr>
          <w:ilvl w:val="0"/>
          <w:numId w:val="1"/>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employee must effectively communicate with the direct supervisor of any availability or shift changes that may need to be made in order for the employee to successfully complete the CNA program they are enrolled in.</w:t>
      </w:r>
    </w:p>
    <w:p w:rsidR="00000000" w:rsidDel="00000000" w:rsidP="00000000" w:rsidRDefault="00000000" w:rsidRPr="00000000" w14:paraId="0000000F">
      <w:pPr>
        <w:numPr>
          <w:ilvl w:val="0"/>
          <w:numId w:val="1"/>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employee must have completed the additional Level training offered upon hire.</w:t>
      </w:r>
    </w:p>
    <w:p w:rsidR="00000000" w:rsidDel="00000000" w:rsidP="00000000" w:rsidRDefault="00000000" w:rsidRPr="00000000" w14:paraId="00000010">
      <w:pPr>
        <w:numPr>
          <w:ilvl w:val="0"/>
          <w:numId w:val="1"/>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employee must be in good standing, with no disciplinary or counseling documentation, within the last 90 days of employment.</w:t>
      </w:r>
    </w:p>
    <w:p w:rsidR="00000000" w:rsidDel="00000000" w:rsidP="00000000" w:rsidRDefault="00000000" w:rsidRPr="00000000" w14:paraId="00000011">
      <w:pPr>
        <w:numPr>
          <w:ilvl w:val="0"/>
          <w:numId w:val="1"/>
        </w:numPr>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Any employees who are terminated or resign before completing the courses and receiving their reimbursement will no longer be eligible for the tuition reimbursement program.</w:t>
      </w:r>
    </w:p>
    <w:p w:rsidR="00000000" w:rsidDel="00000000" w:rsidP="00000000" w:rsidRDefault="00000000" w:rsidRPr="00000000" w14:paraId="00000012">
      <w:pPr>
        <w:rPr>
          <w:rFonts w:ascii="Roboto Condensed" w:cs="Roboto Condensed" w:eastAsia="Roboto Condensed" w:hAnsi="Roboto Condensed"/>
          <w:b w:val="1"/>
          <w:u w:val="single"/>
        </w:rPr>
      </w:pPr>
      <w:r w:rsidDel="00000000" w:rsidR="00000000" w:rsidRPr="00000000">
        <w:rPr>
          <w:rtl w:val="0"/>
        </w:rPr>
      </w:r>
    </w:p>
    <w:p w:rsidR="00000000" w:rsidDel="00000000" w:rsidP="00000000" w:rsidRDefault="00000000" w:rsidRPr="00000000" w14:paraId="00000013">
      <w:pPr>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For more information on this program please contact your Service Supervisor.</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576388" cy="5305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05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